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RAKIN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 CHURCH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ELUTIA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ELUT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WESTPORT</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06880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3"/>
                <w:szCs w:val="13"/>
                <w:color w:val="auto"/>
              </w:rPr>
            </w:pPr>
          </w:p>
        </w:tc>
        <w:tc>
          <w:tcPr>
            <w:tcW w:w="1060" w:type="dxa"/>
            <w:vAlign w:val="bottom"/>
            <w:gridSpan w:val="2"/>
          </w:tcPr>
          <w:p>
            <w:pPr>
              <w:ind w:left="2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color w:val="0000FF"/>
              </w:rPr>
              <w:t>06/01/2026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8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70,000</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126,120</w:t>
            </w:r>
          </w:p>
        </w:tc>
        <w:tc>
          <w:tcPr>
            <w:tcW w:w="34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color w:val="0000FF"/>
              </w:rPr>
              <w:t>06/01/2026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272,419</w:t>
            </w:r>
          </w:p>
        </w:tc>
        <w:tc>
          <w:tcPr>
            <w:tcW w:w="3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trusts</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4,706,559</w:t>
            </w:r>
            <w:r>
              <w:rPr>
                <w:rFonts w:ascii="Times New Roman" w:cs="Times New Roman" w:eastAsia="Times New Roman" w:hAnsi="Times New Roman"/>
                <w:sz w:val="22"/>
                <w:szCs w:val="22"/>
                <w:color w:val="008000"/>
                <w:vertAlign w:val="superscript"/>
              </w:rPr>
              <w:t>(2)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540" w:type="dxa"/>
            <w:vAlign w:val="bottom"/>
            <w:gridSpan w:val="17"/>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3"/>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RAKIN KEVIN</w:t>
              </w:r>
            </w:hyperlink>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36 CHURCH LANE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WESTPORT</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06880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HighCape Partners GP II,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36 CHURCH LANE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WESTPORT</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06880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279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327914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HighCape Partners GP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36 CHURCH LANE</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WESTPORT</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06880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58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w w:val="99"/>
              </w:rPr>
            </w:pPr>
            <w:hyperlink r:id="rId20">
              <w:r>
                <w:rPr>
                  <w:rFonts w:ascii="Times New Roman" w:cs="Times New Roman" w:eastAsia="Times New Roman" w:hAnsi="Times New Roman"/>
                  <w:sz w:val="21"/>
                  <w:szCs w:val="21"/>
                  <w:color w:val="0000EE"/>
                  <w:w w:val="99"/>
                </w:rPr>
                <w:t>HighCape Partners QP II, L.P.</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36 CHURCH LANE</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WESTPORT</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06880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Rakin caused a trust to distribute the reported securities to beneficiaries of the trust (for the avoidance of doubt, without payment of consideration by such beneficiaries). Mr. Rakin disclaims beneficial ownership of the securities held by the trusts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4,562,431 shares of Class A Common Stock held of record by HighCape Partners QP II, L.P.; and (ii) 144,128 shares owned by other HighCape entities that are not reporting persons hereunder, but over whom Mr. Rakin may be deemed to exercise beneficial ownership in his capacity as managing member of the general partner of such entity or as managing member of the general partner of the general partner of such entity.</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Rakin is the managing member of HighCape Partners GP II, LLC, which is the general partner of HighCape Partners GP II, L.P., which is the general partner of HighCape Partners QP II, L.P. and another HighCape entity that owns shares of record but is not a reporting person hereunder. In addition, Mr. Rakin is a managing member of the general partner of another HighCape entity that owns shares of record but is not a reporting person hereunder.</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Rakin, HighCape Partners GP II, LLC and HighCape Partners GP II, L.P. may be deemed to beneficially own the securities held by HighCape Partners QP II, L.P. and the other entity for which HighCape Partners GP II, L.P. serves as general partner. Additionally, Mr. Rakin may be deemed to beneficially own the securities held by another HighCape entity by virtue of his serving as managing member of such entity's general partner. Each of the reporting persons disclaims beneficial ownership of the securities held by the other reporting persons and the non-reporting persons referred to herein except to the extent of each reporting person's pecuniary interest therein, if any.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transaction is jointly reported by HighCape Partners GP II, LLC, HighCape Partners GP II, L.P., HighCape Partners QP II, L.P., and Kevin L. Rakin.</w:t>
      </w:r>
    </w:p>
    <w:p>
      <w:pPr>
        <w:sectPr>
          <w:pgSz w:w="11900" w:h="16838" w:orient="portrait"/>
          <w:cols w:equalWidth="0" w:num="1">
            <w:col w:w="10800"/>
          </w:cols>
          <w:pgMar w:left="480" w:top="110" w:right="61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Hamet,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60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 for 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HIGHCAPE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II, LLC By: /s/ Kevin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2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Rakin,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HIGHCAPE PARTNERS QP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7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II, L.P. By: HighCape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63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HighCape Partners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6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Kevin L. Rakin,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HIGHCAPE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7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II, L.P. By: HighCape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Kevin L.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6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20" w:space="40"/>
            <w:col w:w="2040"/>
          </w:cols>
          <w:pgMar w:left="480" w:top="110" w:right="6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1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3" Type="http://schemas.openxmlformats.org/officeDocument/2006/relationships/hyperlink" Target="http://www.sec.gov/cgi-bin/browse-edgar?action=getcompany&amp;CIK=0001184421" TargetMode="External"/><Relationship Id="rId14" Type="http://schemas.openxmlformats.org/officeDocument/2006/relationships/hyperlink" Target="http://www.sec.gov/cgi-bin/browse-edgar?action=getcompany&amp;CIK=0001708527" TargetMode="External"/><Relationship Id="rId16" Type="http://schemas.openxmlformats.org/officeDocument/2006/relationships/hyperlink" Target="http://www.sec.gov/cgi-bin/browse-edgar?action=getcompany&amp;CIK=0001957360" TargetMode="External"/><Relationship Id="rId19" Type="http://schemas.openxmlformats.org/officeDocument/2006/relationships/hyperlink" Target="http://www.sec.gov/cgi-bin/browse-edgar?action=getcompany&amp;CIK=0001957359" TargetMode="External"/><Relationship Id="rId20" Type="http://schemas.openxmlformats.org/officeDocument/2006/relationships/hyperlink" Target="http://www.sec.gov/cgi-bin/browse-edgar?action=getcompany&amp;CIK=0001770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2026-06-02T15:18:58Z</dcterms:created>
  <dcterms:modified xsi:type="dcterms:W3CDTF">2026-06-02T15:18:58Z</dcterms:modified>
</cp:coreProperties>
</file>